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538"/>
        <w:gridCol w:w="1530"/>
        <w:gridCol w:w="3060"/>
        <w:gridCol w:w="990"/>
      </w:tblGrid>
      <w:tr w:rsidR="0017403C" w14:paraId="3D23AC09" w14:textId="77777777">
        <w:trPr>
          <w:cantSplit/>
        </w:trPr>
        <w:tc>
          <w:tcPr>
            <w:tcW w:w="2538" w:type="dxa"/>
            <w:tcBorders>
              <w:bottom w:val="single" w:sz="4" w:space="0" w:color="auto"/>
            </w:tcBorders>
          </w:tcPr>
          <w:p w14:paraId="68DEA8E9" w14:textId="77777777" w:rsidR="0017403C" w:rsidRDefault="0017403C">
            <w:pPr>
              <w:pStyle w:val="LCOBook"/>
              <w:jc w:val="center"/>
              <w:rPr>
                <w:sz w:val="28"/>
              </w:rPr>
            </w:pPr>
            <w:r>
              <w:rPr>
                <w:sz w:val="28"/>
              </w:rPr>
              <w:t>General Assembly</w:t>
            </w:r>
          </w:p>
        </w:tc>
        <w:tc>
          <w:tcPr>
            <w:tcW w:w="1530" w:type="dxa"/>
            <w:tcBorders>
              <w:bottom w:val="single" w:sz="4" w:space="0" w:color="auto"/>
            </w:tcBorders>
          </w:tcPr>
          <w:p w14:paraId="4102D21A" w14:textId="77777777" w:rsidR="0017403C" w:rsidRDefault="0017403C">
            <w:pPr>
              <w:pStyle w:val="LCOBook"/>
              <w:rPr>
                <w:sz w:val="28"/>
              </w:rPr>
            </w:pPr>
          </w:p>
        </w:tc>
        <w:tc>
          <w:tcPr>
            <w:tcW w:w="4050" w:type="dxa"/>
            <w:gridSpan w:val="2"/>
            <w:tcBorders>
              <w:bottom w:val="single" w:sz="4" w:space="0" w:color="auto"/>
            </w:tcBorders>
          </w:tcPr>
          <w:p w14:paraId="24431905" w14:textId="4D044791" w:rsidR="0017403C" w:rsidRDefault="0017403C">
            <w:pPr>
              <w:pStyle w:val="LCOArial"/>
              <w:rPr>
                <w:b/>
                <w:i/>
                <w:sz w:val="32"/>
              </w:rPr>
            </w:pPr>
            <w:r>
              <w:rPr>
                <w:b/>
                <w:i/>
                <w:sz w:val="32"/>
              </w:rPr>
              <w:t xml:space="preserve">Committee Bill No. </w:t>
            </w:r>
            <w:r w:rsidR="009D2D20">
              <w:rPr>
                <w:b/>
                <w:i/>
                <w:sz w:val="32"/>
              </w:rPr>
              <w:t>6410</w:t>
            </w:r>
            <w:r>
              <w:rPr>
                <w:b/>
                <w:i/>
                <w:sz w:val="32"/>
              </w:rPr>
              <w:t xml:space="preserve"> </w:t>
            </w:r>
          </w:p>
        </w:tc>
      </w:tr>
      <w:tr w:rsidR="0017403C" w14:paraId="66BE0BF0" w14:textId="77777777">
        <w:trPr>
          <w:cantSplit/>
          <w:trHeight w:val="20"/>
        </w:trPr>
        <w:tc>
          <w:tcPr>
            <w:tcW w:w="2538" w:type="dxa"/>
            <w:tcBorders>
              <w:top w:val="single" w:sz="4" w:space="0" w:color="auto"/>
            </w:tcBorders>
          </w:tcPr>
          <w:p w14:paraId="1C8B993B" w14:textId="77777777" w:rsidR="0017403C" w:rsidRDefault="001777D1">
            <w:pPr>
              <w:pStyle w:val="LCOArial"/>
              <w:spacing w:before="80"/>
              <w:jc w:val="center"/>
              <w:rPr>
                <w:b/>
                <w:i/>
                <w:sz w:val="18"/>
              </w:rPr>
            </w:pPr>
            <w:r>
              <w:rPr>
                <w:b/>
                <w:i/>
                <w:sz w:val="18"/>
              </w:rPr>
              <w:t>January Session, 2023</w:t>
            </w:r>
          </w:p>
        </w:tc>
        <w:tc>
          <w:tcPr>
            <w:tcW w:w="1530" w:type="dxa"/>
            <w:tcBorders>
              <w:top w:val="single" w:sz="4" w:space="0" w:color="auto"/>
            </w:tcBorders>
          </w:tcPr>
          <w:p w14:paraId="32823C9C" w14:textId="77777777" w:rsidR="0017403C" w:rsidRDefault="0017403C">
            <w:pPr>
              <w:pStyle w:val="LCOArial"/>
            </w:pPr>
          </w:p>
        </w:tc>
        <w:tc>
          <w:tcPr>
            <w:tcW w:w="4050" w:type="dxa"/>
            <w:gridSpan w:val="2"/>
            <w:tcBorders>
              <w:top w:val="single" w:sz="4" w:space="0" w:color="auto"/>
            </w:tcBorders>
          </w:tcPr>
          <w:p w14:paraId="495BEDC9" w14:textId="77777777" w:rsidR="0017403C" w:rsidRDefault="0017403C">
            <w:pPr>
              <w:pStyle w:val="LCOArial"/>
              <w:spacing w:before="80"/>
            </w:pPr>
            <w:r>
              <w:t xml:space="preserve">LCO No. </w:t>
            </w:r>
            <w:r w:rsidR="001777D1">
              <w:rPr>
                <w:b/>
              </w:rPr>
              <w:t>5277</w:t>
            </w:r>
          </w:p>
        </w:tc>
      </w:tr>
      <w:tr w:rsidR="0017403C" w14:paraId="388DF13B" w14:textId="77777777">
        <w:tc>
          <w:tcPr>
            <w:tcW w:w="4068" w:type="dxa"/>
            <w:gridSpan w:val="2"/>
          </w:tcPr>
          <w:p w14:paraId="23DCE0D0" w14:textId="77777777" w:rsidR="0017403C" w:rsidRDefault="0017403C">
            <w:pPr>
              <w:pStyle w:val="LCOBook"/>
              <w:rPr>
                <w:noProof/>
              </w:rPr>
            </w:pPr>
          </w:p>
          <w:p w14:paraId="6BA9513E" w14:textId="77777777" w:rsidR="0017403C" w:rsidRDefault="0017403C">
            <w:pPr>
              <w:pStyle w:val="LCOBook"/>
              <w:rPr>
                <w:noProof/>
              </w:rPr>
            </w:pPr>
          </w:p>
        </w:tc>
        <w:tc>
          <w:tcPr>
            <w:tcW w:w="4050" w:type="dxa"/>
            <w:gridSpan w:val="2"/>
            <w:vAlign w:val="center"/>
          </w:tcPr>
          <w:p w14:paraId="599EB4E1" w14:textId="49FE9A41" w:rsidR="0017403C" w:rsidRDefault="009D2D20">
            <w:pPr>
              <w:pStyle w:val="zBarCode"/>
              <w:rPr>
                <w:noProof/>
              </w:rPr>
            </w:pPr>
            <w:r>
              <w:rPr>
                <w:noProof/>
              </w:rPr>
              <w:t>*05277HB06410GAE*</w:t>
            </w:r>
          </w:p>
        </w:tc>
      </w:tr>
      <w:tr w:rsidR="0017403C" w14:paraId="46178D20" w14:textId="77777777">
        <w:tc>
          <w:tcPr>
            <w:tcW w:w="7128" w:type="dxa"/>
            <w:gridSpan w:val="3"/>
          </w:tcPr>
          <w:p w14:paraId="386C47F0" w14:textId="247AFE3C" w:rsidR="0017403C" w:rsidRDefault="0017403C">
            <w:pPr>
              <w:pStyle w:val="LCOBook"/>
            </w:pPr>
            <w:r>
              <w:t>Referred to Committee on</w:t>
            </w:r>
            <w:r w:rsidR="001D0792">
              <w:t xml:space="preserve"> GOVERNMENT ADMINISTRATION AND ELECTIONS</w:t>
            </w:r>
            <w:r>
              <w:t xml:space="preserve"> </w:t>
            </w:r>
          </w:p>
          <w:p w14:paraId="2D10A46C" w14:textId="77777777" w:rsidR="0017403C" w:rsidRDefault="0017403C">
            <w:pPr>
              <w:pStyle w:val="LCOBook"/>
            </w:pPr>
          </w:p>
        </w:tc>
        <w:tc>
          <w:tcPr>
            <w:tcW w:w="990" w:type="dxa"/>
          </w:tcPr>
          <w:p w14:paraId="72807BBA" w14:textId="77777777" w:rsidR="0017403C" w:rsidRDefault="0017403C">
            <w:pPr>
              <w:pStyle w:val="LCOBook"/>
            </w:pPr>
          </w:p>
        </w:tc>
      </w:tr>
      <w:tr w:rsidR="0017403C" w14:paraId="37173AE6" w14:textId="77777777">
        <w:tc>
          <w:tcPr>
            <w:tcW w:w="7128" w:type="dxa"/>
            <w:gridSpan w:val="3"/>
          </w:tcPr>
          <w:p w14:paraId="108DD686" w14:textId="77777777" w:rsidR="0017403C" w:rsidRDefault="0017403C">
            <w:pPr>
              <w:pStyle w:val="LCOBook"/>
            </w:pPr>
            <w:r>
              <w:t>Introduced by:</w:t>
            </w:r>
          </w:p>
        </w:tc>
        <w:tc>
          <w:tcPr>
            <w:tcW w:w="990" w:type="dxa"/>
          </w:tcPr>
          <w:p w14:paraId="2C6B9A9D" w14:textId="77777777" w:rsidR="0017403C" w:rsidRDefault="0017403C">
            <w:pPr>
              <w:pStyle w:val="LCOBook"/>
            </w:pPr>
          </w:p>
        </w:tc>
      </w:tr>
      <w:tr w:rsidR="0017403C" w14:paraId="519C9917" w14:textId="77777777">
        <w:tc>
          <w:tcPr>
            <w:tcW w:w="4068" w:type="dxa"/>
            <w:gridSpan w:val="2"/>
            <w:tcMar>
              <w:left w:w="360" w:type="dxa"/>
              <w:right w:w="115" w:type="dxa"/>
            </w:tcMar>
          </w:tcPr>
          <w:p w14:paraId="113B566F" w14:textId="33972F4E" w:rsidR="0017403C" w:rsidRDefault="009D2D20">
            <w:pPr>
              <w:pStyle w:val="LCOBook"/>
            </w:pPr>
            <w:r>
              <w:t>(GAE)</w:t>
            </w:r>
          </w:p>
        </w:tc>
        <w:tc>
          <w:tcPr>
            <w:tcW w:w="4050" w:type="dxa"/>
            <w:gridSpan w:val="2"/>
            <w:tcMar>
              <w:left w:w="360" w:type="dxa"/>
              <w:right w:w="115" w:type="dxa"/>
            </w:tcMar>
          </w:tcPr>
          <w:p w14:paraId="2C6FA1BD" w14:textId="77777777" w:rsidR="0017403C" w:rsidRDefault="0017403C">
            <w:pPr>
              <w:pStyle w:val="LCOBook"/>
            </w:pPr>
          </w:p>
        </w:tc>
      </w:tr>
    </w:tbl>
    <w:p w14:paraId="7FA9E17E" w14:textId="77777777" w:rsidR="0017403C" w:rsidRDefault="0017403C">
      <w:pPr>
        <w:pStyle w:val="LCOBook"/>
      </w:pPr>
    </w:p>
    <w:p w14:paraId="333C8C52" w14:textId="77777777" w:rsidR="0017403C" w:rsidRDefault="0017403C">
      <w:pPr>
        <w:pStyle w:val="LCOBook"/>
      </w:pPr>
    </w:p>
    <w:p w14:paraId="34DFEED8" w14:textId="77777777" w:rsidR="0017403C" w:rsidRDefault="0017403C">
      <w:pPr>
        <w:pStyle w:val="LCOBook"/>
      </w:pPr>
    </w:p>
    <w:p w14:paraId="0DDAB222" w14:textId="76F8FAD1" w:rsidR="0017403C" w:rsidRDefault="009D2D20">
      <w:pPr>
        <w:pStyle w:val="LCOTitle"/>
        <w:rPr>
          <w:noProof w:val="0"/>
        </w:rPr>
      </w:pPr>
      <w:r>
        <w:rPr>
          <w:noProof w:val="0"/>
        </w:rPr>
        <w:t>AN ACT ESTABLISHING A WORKING GROUP CONCERNING SAFE ONLINE PRACTICES.</w:t>
      </w:r>
    </w:p>
    <w:p w14:paraId="19F077C7" w14:textId="77777777" w:rsidR="0017403C" w:rsidRDefault="0017403C">
      <w:pPr>
        <w:pStyle w:val="LCOBook"/>
      </w:pPr>
      <w:r>
        <w:t>Be it enacted by the Senate and House of Representatives in General Assembly convened:</w:t>
      </w:r>
    </w:p>
    <w:p w14:paraId="392FD453" w14:textId="77777777" w:rsidR="0017403C" w:rsidRDefault="0017403C">
      <w:pPr>
        <w:pStyle w:val="LCOBook"/>
      </w:pPr>
    </w:p>
    <w:p w14:paraId="7AF1557B" w14:textId="77777777" w:rsidR="0017403C" w:rsidRDefault="0017403C">
      <w:pPr>
        <w:pStyle w:val="LCOBook"/>
        <w:sectPr w:rsidR="0017403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2160" w:header="1080" w:footer="1080" w:gutter="0"/>
          <w:cols w:space="720"/>
          <w:formProt w:val="0"/>
          <w:titlePg/>
        </w:sectPr>
      </w:pPr>
    </w:p>
    <w:p w14:paraId="53DAC98A" w14:textId="2EBDAC72" w:rsidR="00B1202B" w:rsidRPr="0080053D" w:rsidRDefault="004D5661" w:rsidP="00D14597">
      <w:pPr>
        <w:pStyle w:val="LCOBillText"/>
      </w:pPr>
      <w:r w:rsidRPr="0080053D">
        <w:t>Section 1.</w:t>
      </w:r>
      <w:r w:rsidR="00B1202B" w:rsidRPr="0080053D">
        <w:t xml:space="preserve"> (</w:t>
      </w:r>
      <w:r w:rsidR="00B1202B" w:rsidRPr="0080053D">
        <w:rPr>
          <w:i/>
          <w:iCs/>
        </w:rPr>
        <w:t>Effective from passage</w:t>
      </w:r>
      <w:r w:rsidR="00B1202B" w:rsidRPr="0080053D">
        <w:t>) (a) There is established a safe online practices working group to</w:t>
      </w:r>
      <w:r w:rsidR="00950592" w:rsidRPr="0080053D">
        <w:t xml:space="preserve"> assess and make recommendations </w:t>
      </w:r>
      <w:r w:rsidR="00EE68E0" w:rsidRPr="0080053D">
        <w:t>related</w:t>
      </w:r>
      <w:r w:rsidR="00450B2E" w:rsidRPr="0080053D">
        <w:t xml:space="preserve"> to addressing</w:t>
      </w:r>
      <w:r w:rsidR="00EE68E0" w:rsidRPr="0080053D">
        <w:t xml:space="preserve"> harassing, abusive or threatening behavior on online social</w:t>
      </w:r>
      <w:r w:rsidR="00450B2E" w:rsidRPr="0080053D">
        <w:t xml:space="preserve"> media</w:t>
      </w:r>
      <w:r w:rsidR="00EE68E0" w:rsidRPr="0080053D">
        <w:t xml:space="preserve"> platforms. Such assessment shall include, but need not be limited to,</w:t>
      </w:r>
      <w:r w:rsidR="00C47A91" w:rsidRPr="0080053D">
        <w:t xml:space="preserve"> </w:t>
      </w:r>
      <w:r w:rsidR="00B1202B" w:rsidRPr="0080053D">
        <w:t>(1)</w:t>
      </w:r>
      <w:r w:rsidR="00FB35BF" w:rsidRPr="0080053D">
        <w:t xml:space="preserve"> study</w:t>
      </w:r>
      <w:r w:rsidR="00EE68E0" w:rsidRPr="0080053D">
        <w:t>ing</w:t>
      </w:r>
      <w:r w:rsidR="0027446C" w:rsidRPr="0080053D">
        <w:t xml:space="preserve"> the</w:t>
      </w:r>
      <w:r w:rsidR="00B1202B" w:rsidRPr="0080053D">
        <w:t xml:space="preserve"> short</w:t>
      </w:r>
      <w:r w:rsidR="00427238" w:rsidRPr="0080053D">
        <w:t>-</w:t>
      </w:r>
      <w:r w:rsidR="00B1202B" w:rsidRPr="0080053D">
        <w:t>term and long</w:t>
      </w:r>
      <w:r w:rsidR="00427238" w:rsidRPr="0080053D">
        <w:t>-</w:t>
      </w:r>
      <w:r w:rsidR="00B1202B" w:rsidRPr="0080053D">
        <w:t xml:space="preserve">term effects of harassing behaviors online on elected officials, public officials and residents of this state, (2) </w:t>
      </w:r>
      <w:r w:rsidR="00FB35BF" w:rsidRPr="0080053D">
        <w:t>study</w:t>
      </w:r>
      <w:r w:rsidR="00EE68E0" w:rsidRPr="0080053D">
        <w:t>ing</w:t>
      </w:r>
      <w:r w:rsidR="00FB35BF" w:rsidRPr="0080053D">
        <w:t xml:space="preserve"> </w:t>
      </w:r>
      <w:r w:rsidR="00B1202B" w:rsidRPr="0080053D">
        <w:t>what state</w:t>
      </w:r>
      <w:r w:rsidR="00950592" w:rsidRPr="0080053D">
        <w:t xml:space="preserve"> or municipal</w:t>
      </w:r>
      <w:r w:rsidR="00B1202B" w:rsidRPr="0080053D">
        <w:t xml:space="preserve"> action is needed to address negative online behaviors</w:t>
      </w:r>
      <w:r w:rsidR="00FB35BF" w:rsidRPr="0080053D">
        <w:t xml:space="preserve"> </w:t>
      </w:r>
      <w:r w:rsidR="003E4196" w:rsidRPr="0080053D">
        <w:t xml:space="preserve">that </w:t>
      </w:r>
      <w:r w:rsidR="00450B2E" w:rsidRPr="0080053D">
        <w:t>consider a</w:t>
      </w:r>
      <w:r w:rsidR="003E4196" w:rsidRPr="0080053D">
        <w:t xml:space="preserve"> citizen</w:t>
      </w:r>
      <w:r w:rsidR="00450B2E" w:rsidRPr="0080053D">
        <w:t>'</w:t>
      </w:r>
      <w:r w:rsidR="003E4196" w:rsidRPr="0080053D">
        <w:t xml:space="preserve">s right to freedom of speech versus an individual's right to </w:t>
      </w:r>
      <w:r w:rsidR="00450B2E" w:rsidRPr="0080053D">
        <w:t>be free</w:t>
      </w:r>
      <w:r w:rsidR="003E4196" w:rsidRPr="0080053D">
        <w:t xml:space="preserve"> from harassment</w:t>
      </w:r>
      <w:r w:rsidR="00950592" w:rsidRPr="0080053D">
        <w:t>,</w:t>
      </w:r>
      <w:r w:rsidR="003E4196" w:rsidRPr="0080053D">
        <w:t xml:space="preserve"> </w:t>
      </w:r>
      <w:r w:rsidR="00FB35BF" w:rsidRPr="0080053D">
        <w:t xml:space="preserve">including, but not limited to, </w:t>
      </w:r>
      <w:r w:rsidR="00950592" w:rsidRPr="0080053D">
        <w:t xml:space="preserve">potential </w:t>
      </w:r>
      <w:r w:rsidR="00FB35BF" w:rsidRPr="0080053D">
        <w:t>changes in state law concerning additional penalties or enforcement of online harassment, and (3) establish</w:t>
      </w:r>
      <w:r w:rsidR="00EE68E0" w:rsidRPr="0080053D">
        <w:t>ing</w:t>
      </w:r>
      <w:r w:rsidR="00FB35BF" w:rsidRPr="0080053D">
        <w:t xml:space="preserve"> guidelines for the reporting of online harassment </w:t>
      </w:r>
      <w:r w:rsidR="003E4196" w:rsidRPr="0080053D">
        <w:t xml:space="preserve">of </w:t>
      </w:r>
      <w:r w:rsidR="00FB35BF" w:rsidRPr="0080053D">
        <w:t xml:space="preserve">elected state and municipal officials that </w:t>
      </w:r>
      <w:r w:rsidR="003E4196" w:rsidRPr="0080053D">
        <w:t>find a balance between making elect</w:t>
      </w:r>
      <w:r w:rsidR="0027446C" w:rsidRPr="0080053D">
        <w:t>ed</w:t>
      </w:r>
      <w:r w:rsidR="003E4196" w:rsidRPr="0080053D">
        <w:t xml:space="preserve"> officials accessible to the people whom they serve and protecting them from abusive, offensive or threatening online harassment.</w:t>
      </w:r>
    </w:p>
    <w:p w14:paraId="3E09F8AB" w14:textId="4F3AC25F" w:rsidR="00B1202B" w:rsidRPr="0080053D" w:rsidRDefault="00B1202B" w:rsidP="00D14597">
      <w:pPr>
        <w:pStyle w:val="LCOBillText"/>
      </w:pPr>
      <w:r w:rsidRPr="0080053D">
        <w:rPr>
          <w:iCs/>
        </w:rPr>
        <w:lastRenderedPageBreak/>
        <w:t>(</w:t>
      </w:r>
      <w:r w:rsidRPr="0080053D">
        <w:t>b) The working group shall consist of the following members:</w:t>
      </w:r>
    </w:p>
    <w:p w14:paraId="1F9583F3" w14:textId="50BCD944" w:rsidR="00B1202B" w:rsidRPr="0080053D" w:rsidRDefault="00B1202B" w:rsidP="00D14597">
      <w:pPr>
        <w:pStyle w:val="LCOBillText"/>
      </w:pPr>
      <w:r w:rsidRPr="0080053D">
        <w:t>(1) T</w:t>
      </w:r>
      <w:r w:rsidR="00C45C21" w:rsidRPr="0080053D">
        <w:t>hree</w:t>
      </w:r>
      <w:r w:rsidRPr="0080053D">
        <w:t xml:space="preserve"> appointed by the speaker of the House of Representatives, one of whom has expertise in</w:t>
      </w:r>
      <w:r w:rsidR="00C47A91" w:rsidRPr="0080053D">
        <w:t xml:space="preserve"> </w:t>
      </w:r>
      <w:r w:rsidRPr="0080053D">
        <w:t xml:space="preserve">social media company standards and </w:t>
      </w:r>
      <w:r w:rsidR="00FB35BF" w:rsidRPr="0080053D">
        <w:t xml:space="preserve">the </w:t>
      </w:r>
      <w:r w:rsidRPr="0080053D">
        <w:t>technical capabilities of such companies</w:t>
      </w:r>
      <w:r w:rsidR="00C45C21" w:rsidRPr="0080053D">
        <w:t>,</w:t>
      </w:r>
      <w:r w:rsidRPr="0080053D">
        <w:t xml:space="preserve"> one of who</w:t>
      </w:r>
      <w:r w:rsidR="00C45C21" w:rsidRPr="0080053D">
        <w:t>m</w:t>
      </w:r>
      <w:r w:rsidRPr="0080053D">
        <w:t xml:space="preserve"> is a professor at an institution of higher education who has expertise in first amendment rights</w:t>
      </w:r>
      <w:r w:rsidR="00C45C21" w:rsidRPr="0080053D">
        <w:t xml:space="preserve"> and one of whom is a member of the House of Representatives</w:t>
      </w:r>
      <w:r w:rsidRPr="0080053D">
        <w:t>;</w:t>
      </w:r>
    </w:p>
    <w:p w14:paraId="45F3D439" w14:textId="5C9FDBED" w:rsidR="00B1202B" w:rsidRPr="0080053D" w:rsidRDefault="00B1202B" w:rsidP="00D14597">
      <w:pPr>
        <w:pStyle w:val="LCOBillText"/>
      </w:pPr>
      <w:r w:rsidRPr="0080053D">
        <w:t>(2) T</w:t>
      </w:r>
      <w:r w:rsidR="00C45C21" w:rsidRPr="0080053D">
        <w:t>hree</w:t>
      </w:r>
      <w:r w:rsidRPr="0080053D">
        <w:t xml:space="preserve"> appointed by the president pro tempore of the Senate, one of whom is a </w:t>
      </w:r>
      <w:r w:rsidR="00834A06" w:rsidRPr="0080053D">
        <w:t>sworn member</w:t>
      </w:r>
      <w:r w:rsidRPr="0080053D">
        <w:t xml:space="preserve"> of a municipal law enforcement agency</w:t>
      </w:r>
      <w:r w:rsidR="00C45C21" w:rsidRPr="0080053D">
        <w:t>,</w:t>
      </w:r>
      <w:r w:rsidRPr="0080053D">
        <w:t xml:space="preserve"> one of whom is a sworn member of the State Capitol Police</w:t>
      </w:r>
      <w:r w:rsidR="00C45C21" w:rsidRPr="0080053D">
        <w:t xml:space="preserve"> and one of whom is a member of the Senate</w:t>
      </w:r>
      <w:r w:rsidRPr="0080053D">
        <w:t>;</w:t>
      </w:r>
    </w:p>
    <w:p w14:paraId="36216B78" w14:textId="39EE352F" w:rsidR="00B1202B" w:rsidRPr="0080053D" w:rsidRDefault="00B1202B" w:rsidP="00D14597">
      <w:pPr>
        <w:pStyle w:val="LCOBillText"/>
      </w:pPr>
      <w:r w:rsidRPr="0080053D">
        <w:t xml:space="preserve">(3) </w:t>
      </w:r>
      <w:r w:rsidR="00834A06" w:rsidRPr="0080053D">
        <w:t>Two</w:t>
      </w:r>
      <w:r w:rsidRPr="0080053D">
        <w:t xml:space="preserve"> appointed by the majority leader of the House of Representatives, </w:t>
      </w:r>
      <w:r w:rsidR="00834A06" w:rsidRPr="0080053D">
        <w:t xml:space="preserve">one of </w:t>
      </w:r>
      <w:r w:rsidRPr="0080053D">
        <w:t>who</w:t>
      </w:r>
      <w:r w:rsidR="00834A06" w:rsidRPr="0080053D">
        <w:t>m</w:t>
      </w:r>
      <w:r w:rsidRPr="0080053D">
        <w:t xml:space="preserve"> is a representative of an organization protecting civil liberties</w:t>
      </w:r>
      <w:r w:rsidR="00834A06" w:rsidRPr="0080053D">
        <w:t xml:space="preserve"> and one of whom is a representative of an organization representing municipalities</w:t>
      </w:r>
      <w:r w:rsidRPr="0080053D">
        <w:t>;</w:t>
      </w:r>
    </w:p>
    <w:p w14:paraId="3B24AF7D" w14:textId="27092444" w:rsidR="00B1202B" w:rsidRPr="0080053D" w:rsidRDefault="00B1202B" w:rsidP="00D14597">
      <w:pPr>
        <w:pStyle w:val="LCOBillText"/>
      </w:pPr>
      <w:r w:rsidRPr="0080053D">
        <w:t>(4) One appointed by the majority leader of the Senate, who is an unpaid municipal official;</w:t>
      </w:r>
    </w:p>
    <w:p w14:paraId="096D2089" w14:textId="1D89FEE2" w:rsidR="00B1202B" w:rsidRPr="0080053D" w:rsidRDefault="00B1202B" w:rsidP="00D14597">
      <w:pPr>
        <w:pStyle w:val="LCOBillText"/>
      </w:pPr>
      <w:r w:rsidRPr="0080053D">
        <w:t xml:space="preserve">(5) </w:t>
      </w:r>
      <w:r w:rsidR="009708A4" w:rsidRPr="0080053D">
        <w:t>Two</w:t>
      </w:r>
      <w:r w:rsidRPr="0080053D">
        <w:t xml:space="preserve"> appointed by the minority leader of the House of Representatives, </w:t>
      </w:r>
      <w:r w:rsidR="009708A4" w:rsidRPr="0080053D">
        <w:t xml:space="preserve">one of </w:t>
      </w:r>
      <w:r w:rsidRPr="0080053D">
        <w:t>who</w:t>
      </w:r>
      <w:r w:rsidR="009708A4" w:rsidRPr="0080053D">
        <w:t>m</w:t>
      </w:r>
      <w:r w:rsidRPr="0080053D">
        <w:t xml:space="preserve"> is a member of federal law enforcement</w:t>
      </w:r>
      <w:r w:rsidR="009708A4" w:rsidRPr="0080053D">
        <w:t xml:space="preserve"> and one of whom is a member of the </w:t>
      </w:r>
      <w:r w:rsidR="00C45C21" w:rsidRPr="0080053D">
        <w:t>House of Representatives</w:t>
      </w:r>
      <w:r w:rsidRPr="0080053D">
        <w:t>;</w:t>
      </w:r>
    </w:p>
    <w:p w14:paraId="3A85DE3E" w14:textId="5C28B6AD" w:rsidR="00B1202B" w:rsidRPr="0080053D" w:rsidRDefault="00B1202B" w:rsidP="00D14597">
      <w:pPr>
        <w:pStyle w:val="LCOBillText"/>
      </w:pPr>
      <w:r w:rsidRPr="0080053D">
        <w:t xml:space="preserve">(6) </w:t>
      </w:r>
      <w:r w:rsidR="009708A4" w:rsidRPr="0080053D">
        <w:t>Two</w:t>
      </w:r>
      <w:r w:rsidRPr="0080053D">
        <w:t xml:space="preserve"> appointed by the minority leader of the Senate</w:t>
      </w:r>
      <w:r w:rsidR="00573F5D" w:rsidRPr="0080053D">
        <w:t xml:space="preserve">, </w:t>
      </w:r>
      <w:r w:rsidR="009708A4" w:rsidRPr="0080053D">
        <w:t xml:space="preserve">one of </w:t>
      </w:r>
      <w:r w:rsidR="00573F5D" w:rsidRPr="0080053D">
        <w:t>who</w:t>
      </w:r>
      <w:r w:rsidR="009708A4" w:rsidRPr="0080053D">
        <w:t>m</w:t>
      </w:r>
      <w:r w:rsidR="00573F5D" w:rsidRPr="0080053D">
        <w:t xml:space="preserve"> is a psychologist</w:t>
      </w:r>
      <w:r w:rsidR="009708A4" w:rsidRPr="0080053D">
        <w:t xml:space="preserve"> with expertise in the human impact of hate speech and harassing behaviors and one of whom is a member of the </w:t>
      </w:r>
      <w:r w:rsidR="00C45C21" w:rsidRPr="0080053D">
        <w:t>Senate</w:t>
      </w:r>
      <w:r w:rsidRPr="0080053D">
        <w:t>;</w:t>
      </w:r>
    </w:p>
    <w:p w14:paraId="3CABCC63" w14:textId="6465E6F7" w:rsidR="00B1202B" w:rsidRPr="0080053D" w:rsidRDefault="00B1202B" w:rsidP="00D14597">
      <w:pPr>
        <w:pStyle w:val="LCOBillText"/>
      </w:pPr>
      <w:r w:rsidRPr="0080053D">
        <w:t>(7)</w:t>
      </w:r>
      <w:r w:rsidR="00950592" w:rsidRPr="0080053D">
        <w:t xml:space="preserve"> </w:t>
      </w:r>
      <w:r w:rsidR="009708A4" w:rsidRPr="0080053D">
        <w:t>The executive director of the Freedom of Information Commission, or a designee;</w:t>
      </w:r>
    </w:p>
    <w:p w14:paraId="5DAF107F" w14:textId="518FA082" w:rsidR="009708A4" w:rsidRPr="0080053D" w:rsidRDefault="009708A4" w:rsidP="00D14597">
      <w:pPr>
        <w:pStyle w:val="LCOBillText"/>
      </w:pPr>
      <w:r w:rsidRPr="0080053D">
        <w:t>(8) The Chief State's Attorney, or a designee;</w:t>
      </w:r>
      <w:r w:rsidR="00834A06" w:rsidRPr="0080053D">
        <w:t xml:space="preserve"> and</w:t>
      </w:r>
    </w:p>
    <w:p w14:paraId="0E0D7A3D" w14:textId="0697C5F8" w:rsidR="00834A06" w:rsidRPr="0080053D" w:rsidRDefault="00834A06" w:rsidP="00D14597">
      <w:pPr>
        <w:pStyle w:val="LCOBillText"/>
      </w:pPr>
      <w:r w:rsidRPr="0080053D">
        <w:t>(9) The Attorney General, or a designee.</w:t>
      </w:r>
    </w:p>
    <w:p w14:paraId="3B544CE4" w14:textId="23FE2C6E" w:rsidR="00B1202B" w:rsidRPr="0080053D" w:rsidRDefault="00B1202B" w:rsidP="00D14597">
      <w:pPr>
        <w:pStyle w:val="LCOBillText"/>
      </w:pPr>
      <w:r w:rsidRPr="0080053D">
        <w:t xml:space="preserve">(c) Any member of the </w:t>
      </w:r>
      <w:r w:rsidR="00EB061A" w:rsidRPr="0080053D">
        <w:t>working group</w:t>
      </w:r>
      <w:r w:rsidRPr="0080053D">
        <w:t xml:space="preserve"> appointed under subdivision (1), (2), (3), (4), (5) or (6) of subsection (b) of this section may be a member </w:t>
      </w:r>
      <w:r w:rsidRPr="0080053D">
        <w:lastRenderedPageBreak/>
        <w:t>of the General Assembly.</w:t>
      </w:r>
    </w:p>
    <w:p w14:paraId="2C16A697" w14:textId="74CF894B" w:rsidR="00B1202B" w:rsidRPr="0080053D" w:rsidRDefault="00B1202B" w:rsidP="00D14597">
      <w:pPr>
        <w:pStyle w:val="LCOBillText"/>
      </w:pPr>
      <w:r w:rsidRPr="0080053D">
        <w:t xml:space="preserve">(d) All initial appointments to the </w:t>
      </w:r>
      <w:r w:rsidR="00EB061A" w:rsidRPr="0080053D">
        <w:t>working group</w:t>
      </w:r>
      <w:r w:rsidRPr="0080053D">
        <w:t xml:space="preserve"> shall be made not later than thirty days after the effective date of this section.</w:t>
      </w:r>
      <w:r w:rsidR="00BA1BD8" w:rsidRPr="0080053D">
        <w:t xml:space="preserve"> If any appointments under subdivisions (1) to (6), inclusive</w:t>
      </w:r>
      <w:r w:rsidR="00D27A43" w:rsidRPr="0080053D">
        <w:t>,</w:t>
      </w:r>
      <w:r w:rsidR="00BA1BD8" w:rsidRPr="0080053D">
        <w:t xml:space="preserve"> of subsection (b) of this section have not been made by</w:t>
      </w:r>
      <w:r w:rsidR="00D27A43" w:rsidRPr="0080053D">
        <w:t xml:space="preserve"> the appointing authority</w:t>
      </w:r>
      <w:r w:rsidR="00BA1BD8" w:rsidRPr="0080053D">
        <w:t xml:space="preserve"> thirty-one days after the effective date of this section, the chairpersons of the </w:t>
      </w:r>
      <w:r w:rsidR="00BA1BD8" w:rsidRPr="0080053D">
        <w:rPr>
          <w:snapToGrid/>
          <w:kern w:val="18"/>
        </w:rPr>
        <w:t>joint standing committee of the General Assembly having cognizance of matters relating to government administration shall</w:t>
      </w:r>
      <w:r w:rsidR="00D27A43" w:rsidRPr="0080053D">
        <w:rPr>
          <w:snapToGrid/>
          <w:kern w:val="18"/>
        </w:rPr>
        <w:t xml:space="preserve"> jointly</w:t>
      </w:r>
      <w:r w:rsidR="00BA1BD8" w:rsidRPr="0080053D">
        <w:rPr>
          <w:snapToGrid/>
          <w:kern w:val="18"/>
        </w:rPr>
        <w:t xml:space="preserve"> fill any </w:t>
      </w:r>
      <w:r w:rsidR="00D27A43" w:rsidRPr="0080053D">
        <w:rPr>
          <w:snapToGrid/>
          <w:kern w:val="18"/>
        </w:rPr>
        <w:t>such appointment.</w:t>
      </w:r>
      <w:r w:rsidR="0085451E" w:rsidRPr="0080053D">
        <w:rPr>
          <w:snapToGrid/>
          <w:kern w:val="18"/>
        </w:rPr>
        <w:t xml:space="preserve"> </w:t>
      </w:r>
      <w:r w:rsidRPr="0080053D">
        <w:t>Any vacancy</w:t>
      </w:r>
      <w:r w:rsidR="00D27A43" w:rsidRPr="0080053D">
        <w:t xml:space="preserve"> other than the initial appointment</w:t>
      </w:r>
      <w:r w:rsidRPr="0080053D">
        <w:t xml:space="preserve"> shall be filled by the appointing authority.</w:t>
      </w:r>
    </w:p>
    <w:p w14:paraId="7C01A793" w14:textId="36E52242" w:rsidR="00B1202B" w:rsidRPr="0080053D" w:rsidRDefault="00B1202B" w:rsidP="00D14597">
      <w:pPr>
        <w:pStyle w:val="LCOBillText"/>
      </w:pPr>
      <w:r w:rsidRPr="0080053D">
        <w:t xml:space="preserve">(e) The speaker of the House of Representatives and the president pro tempore of the Senate shall select the chairpersons of the </w:t>
      </w:r>
      <w:r w:rsidR="00EB061A" w:rsidRPr="0080053D">
        <w:t>working group</w:t>
      </w:r>
      <w:r w:rsidRPr="0080053D">
        <w:t xml:space="preserve"> from among the members of the </w:t>
      </w:r>
      <w:r w:rsidR="00EB061A" w:rsidRPr="0080053D">
        <w:t>working group</w:t>
      </w:r>
      <w:r w:rsidRPr="0080053D">
        <w:t xml:space="preserve">. Such chairpersons shall schedule the first meeting of the </w:t>
      </w:r>
      <w:r w:rsidR="00EB061A" w:rsidRPr="0080053D">
        <w:t>working group</w:t>
      </w:r>
      <w:r w:rsidRPr="0080053D">
        <w:t>, which shall be held not later than sixty days after the effective date of this section.</w:t>
      </w:r>
    </w:p>
    <w:p w14:paraId="66869F7F" w14:textId="7F56B85C" w:rsidR="00B1202B" w:rsidRPr="0080053D" w:rsidRDefault="00B1202B" w:rsidP="00D14597">
      <w:pPr>
        <w:pStyle w:val="LCOBillText"/>
      </w:pPr>
      <w:r w:rsidRPr="0080053D">
        <w:t xml:space="preserve">(f) The administrative staff of the joint standing committee of the General Assembly having cognizance of matters relating to </w:t>
      </w:r>
      <w:r w:rsidR="00862D0C" w:rsidRPr="0080053D">
        <w:t>government administration</w:t>
      </w:r>
      <w:r w:rsidRPr="0080053D">
        <w:t xml:space="preserve"> shall serve as administrative staff of the </w:t>
      </w:r>
      <w:r w:rsidR="00EB061A" w:rsidRPr="0080053D">
        <w:t>working group</w:t>
      </w:r>
      <w:r w:rsidRPr="0080053D">
        <w:t>.</w:t>
      </w:r>
    </w:p>
    <w:p w14:paraId="3CEBA991" w14:textId="304D84E2" w:rsidR="00EE68E0" w:rsidRPr="0080053D" w:rsidRDefault="00EE68E0" w:rsidP="00D14597">
      <w:pPr>
        <w:pStyle w:val="LCOBillText"/>
      </w:pPr>
      <w:r w:rsidRPr="0080053D">
        <w:t>(g) The working group shall conduct at least one public hearing to solicit testimony from the public.</w:t>
      </w:r>
    </w:p>
    <w:p w14:paraId="6669394B" w14:textId="4876FDCC" w:rsidR="00EC1FE5" w:rsidRPr="0080053D" w:rsidRDefault="00B1202B" w:rsidP="00D14597">
      <w:pPr>
        <w:pStyle w:val="LCOBillText"/>
      </w:pPr>
      <w:r w:rsidRPr="0080053D">
        <w:t>(</w:t>
      </w:r>
      <w:r w:rsidR="00EE68E0" w:rsidRPr="0080053D">
        <w:t>h</w:t>
      </w:r>
      <w:r w:rsidRPr="0080053D">
        <w:t xml:space="preserve">) Not later than </w:t>
      </w:r>
      <w:r w:rsidR="009708A4" w:rsidRPr="0080053D">
        <w:t>February</w:t>
      </w:r>
      <w:r w:rsidRPr="0080053D">
        <w:t xml:space="preserve"> 1, 2024, the </w:t>
      </w:r>
      <w:r w:rsidR="00EB061A" w:rsidRPr="0080053D">
        <w:t>working group</w:t>
      </w:r>
      <w:r w:rsidRPr="0080053D">
        <w:t xml:space="preserve"> shall submit a report on </w:t>
      </w:r>
      <w:r w:rsidR="00950592" w:rsidRPr="0080053D">
        <w:t>any</w:t>
      </w:r>
      <w:r w:rsidRPr="0080053D">
        <w:t xml:space="preserve"> findings and recommendations to the joint standing committee of the General Assembly having cognizance of matters relating to </w:t>
      </w:r>
      <w:r w:rsidR="00862D0C" w:rsidRPr="0080053D">
        <w:t>government administration and planning and development</w:t>
      </w:r>
      <w:r w:rsidRPr="0080053D">
        <w:t>, in accordance with the provisions of section 11-4a of the general statutes</w:t>
      </w:r>
      <w:r w:rsidR="00950592" w:rsidRPr="0080053D">
        <w:t>, including, but not limited to, any</w:t>
      </w:r>
      <w:r w:rsidR="0005781C" w:rsidRPr="0080053D">
        <w:t xml:space="preserve"> recommended</w:t>
      </w:r>
      <w:r w:rsidR="00950592" w:rsidRPr="0080053D">
        <w:t xml:space="preserve"> changes in state law </w:t>
      </w:r>
      <w:r w:rsidR="0005781C" w:rsidRPr="0080053D">
        <w:t>and</w:t>
      </w:r>
      <w:r w:rsidR="00950592" w:rsidRPr="0080053D">
        <w:t xml:space="preserve"> guidelines developed pursuant to subsection (a) of this section</w:t>
      </w:r>
      <w:r w:rsidRPr="0080053D">
        <w:t xml:space="preserve">. The </w:t>
      </w:r>
      <w:r w:rsidR="00EB061A" w:rsidRPr="0080053D">
        <w:t>working group</w:t>
      </w:r>
      <w:r w:rsidRPr="0080053D">
        <w:t xml:space="preserve"> shall terminate on the date that it submits such report or </w:t>
      </w:r>
      <w:r w:rsidR="009708A4" w:rsidRPr="0080053D">
        <w:t>February</w:t>
      </w:r>
      <w:r w:rsidRPr="0080053D">
        <w:t xml:space="preserve"> 1, 2024, whichever is later.</w:t>
      </w:r>
    </w:p>
    <w:p w14:paraId="29C9E1AB" w14:textId="77777777" w:rsidR="00EC1FE5" w:rsidRPr="0080053D" w:rsidRDefault="00EC1FE5" w:rsidP="00D14597">
      <w:pPr>
        <w:pStyle w:val="LCOBillText"/>
        <w:sectPr w:rsidR="00EC1FE5" w:rsidRPr="0080053D" w:rsidSect="00FB04BA">
          <w:headerReference w:type="even" r:id="rId13"/>
          <w:type w:val="continuous"/>
          <w:pgSz w:w="12240" w:h="15840"/>
          <w:pgMar w:top="1440" w:right="2160" w:bottom="1440" w:left="2520" w:header="1080" w:footer="1080" w:gutter="0"/>
          <w:cols w:space="720"/>
          <w:formProt w:val="0"/>
          <w:docGrid w:linePitch="326"/>
        </w:sectPr>
      </w:pPr>
    </w:p>
    <w:tbl>
      <w:tblPr>
        <w:tblStyle w:val="TableGrid"/>
        <w:tblW w:w="0" w:type="auto"/>
        <w:tblLook w:val="04A0" w:firstRow="1" w:lastRow="0" w:firstColumn="1" w:lastColumn="0" w:noHBand="0" w:noVBand="1"/>
      </w:tblPr>
      <w:tblGrid>
        <w:gridCol w:w="1440"/>
        <w:gridCol w:w="2880"/>
        <w:gridCol w:w="2880"/>
      </w:tblGrid>
      <w:tr w:rsidR="00F1599C" w14:paraId="1C6949A2" w14:textId="77777777" w:rsidTr="00EB2895">
        <w:trPr>
          <w:cantSplit/>
        </w:trPr>
        <w:tc>
          <w:tcPr>
            <w:tcW w:w="7200" w:type="dxa"/>
            <w:gridSpan w:val="3"/>
          </w:tcPr>
          <w:p w14:paraId="1D8BBEAE" w14:textId="77777777" w:rsidR="00F1599C" w:rsidRDefault="00F1599C" w:rsidP="00F1599C">
            <w:pPr>
              <w:jc w:val="left"/>
            </w:pPr>
            <w:r>
              <w:lastRenderedPageBreak/>
              <w:t>This act shall take effect as follows and shall amend the following sections:</w:t>
            </w:r>
          </w:p>
          <w:p w14:paraId="7CC13DB5" w14:textId="1C5FAD65" w:rsidR="00F1599C" w:rsidRPr="00F1599C" w:rsidRDefault="00F1599C" w:rsidP="00F1599C">
            <w:pPr>
              <w:jc w:val="left"/>
            </w:pPr>
          </w:p>
        </w:tc>
      </w:tr>
      <w:tr w:rsidR="00F1599C" w14:paraId="7B6B041C" w14:textId="77777777" w:rsidTr="00F1599C">
        <w:trPr>
          <w:cantSplit/>
        </w:trPr>
        <w:tc>
          <w:tcPr>
            <w:tcW w:w="1440" w:type="dxa"/>
          </w:tcPr>
          <w:p w14:paraId="0E3A8F84" w14:textId="19E7196A" w:rsidR="00F1599C" w:rsidRDefault="00F1599C" w:rsidP="00F1599C">
            <w:pPr>
              <w:jc w:val="left"/>
            </w:pPr>
            <w:r>
              <w:t>Section 1</w:t>
            </w:r>
          </w:p>
        </w:tc>
        <w:tc>
          <w:tcPr>
            <w:tcW w:w="2880" w:type="dxa"/>
          </w:tcPr>
          <w:p w14:paraId="77A06F40" w14:textId="51C6C32F" w:rsidR="00F1599C" w:rsidRPr="00F1599C" w:rsidRDefault="00F1599C" w:rsidP="00F1599C">
            <w:pPr>
              <w:jc w:val="left"/>
              <w:rPr>
                <w:i/>
              </w:rPr>
            </w:pPr>
            <w:r>
              <w:rPr>
                <w:i/>
              </w:rPr>
              <w:t>from passage</w:t>
            </w:r>
          </w:p>
        </w:tc>
        <w:tc>
          <w:tcPr>
            <w:tcW w:w="2880" w:type="dxa"/>
          </w:tcPr>
          <w:p w14:paraId="60D8E235" w14:textId="513ACD72" w:rsidR="00F1599C" w:rsidRDefault="00F1599C" w:rsidP="00F1599C">
            <w:pPr>
              <w:jc w:val="left"/>
            </w:pPr>
            <w:r>
              <w:t>New section</w:t>
            </w:r>
          </w:p>
        </w:tc>
      </w:tr>
    </w:tbl>
    <w:p w14:paraId="7EDE25D9" w14:textId="77777777" w:rsidR="00EC1FE5" w:rsidRPr="0080053D" w:rsidRDefault="00EC1FE5" w:rsidP="00EC1FE5">
      <w:pPr>
        <w:pStyle w:val="LCOBillText"/>
        <w:spacing w:after="0"/>
      </w:pPr>
    </w:p>
    <w:p w14:paraId="2B5EE64D" w14:textId="77777777" w:rsidR="00EC1FE5" w:rsidRPr="0080053D" w:rsidRDefault="00EC1FE5">
      <w:pPr>
        <w:pStyle w:val="LCOArialNormal"/>
        <w:keepNext/>
        <w:rPr>
          <w:b/>
          <w:i/>
          <w:noProof w:val="0"/>
        </w:rPr>
      </w:pPr>
      <w:r w:rsidRPr="0080053D">
        <w:rPr>
          <w:b/>
          <w:i/>
          <w:noProof w:val="0"/>
        </w:rPr>
        <w:t xml:space="preserve">Statement of Purpose:  </w:t>
      </w:r>
    </w:p>
    <w:p w14:paraId="72B5E42C" w14:textId="47350F32" w:rsidR="00EC1FE5" w:rsidRPr="0080053D" w:rsidRDefault="009D2D20">
      <w:pPr>
        <w:spacing w:afterAutospacing="1"/>
      </w:pPr>
      <w:r>
        <w:t>To establish a working group to study the issue of online harassment of individuals and make recommendations concerning necessary changes in state law to penalize online harassment of individuals and guidelines for reporting online harassment of municipal and state-elected officials.</w:t>
      </w:r>
    </w:p>
    <w:p w14:paraId="1CBCF5A2" w14:textId="0801B4AE" w:rsidR="00EC1FE5" w:rsidRPr="00FB04BA" w:rsidRDefault="00FB04BA">
      <w:pPr>
        <w:pStyle w:val="LCOArialNormal"/>
        <w:rPr>
          <w:noProof w:val="0"/>
          <w:snapToGrid w:val="0"/>
          <w:color w:val="FF0000"/>
        </w:rPr>
      </w:pPr>
      <w:r w:rsidRPr="00FB04BA">
        <w:rPr>
          <w:b/>
          <w:i/>
          <w:noProof w:val="0"/>
          <w:snapToGrid w:val="0"/>
          <w:color w:val="FF0000"/>
          <w:sz w:val="16"/>
        </w:rPr>
        <w:t>[</w:t>
      </w:r>
      <w:r w:rsidR="00EC1FE5" w:rsidRPr="00FB04BA">
        <w:rPr>
          <w:b/>
          <w:i/>
          <w:noProof w:val="0"/>
          <w:snapToGrid w:val="0"/>
          <w:color w:val="FF0000"/>
          <w:sz w:val="16"/>
        </w:rPr>
        <w:t>Proposed deletions are enclosed in brackets. Proposed additions are indicated by underline, except that when the entire text of a bill or resolution or a section of a bill or resolution is new, it is not underlined.]</w:t>
      </w:r>
    </w:p>
    <w:p w14:paraId="79DF4C59" w14:textId="77777777" w:rsidR="00EC1FE5" w:rsidRPr="0080053D" w:rsidRDefault="00EC1FE5" w:rsidP="003F20DD">
      <w:pPr>
        <w:pStyle w:val="LCOBookNormal"/>
      </w:pPr>
    </w:p>
    <w:tbl>
      <w:tblPr>
        <w:tblW w:w="0" w:type="auto"/>
        <w:tblInd w:w="18" w:type="dxa"/>
        <w:tblLayout w:type="fixed"/>
        <w:tblLook w:val="0000" w:firstRow="0" w:lastRow="0" w:firstColumn="0" w:lastColumn="0" w:noHBand="0" w:noVBand="0"/>
      </w:tblPr>
      <w:tblGrid>
        <w:gridCol w:w="1800"/>
        <w:gridCol w:w="6570"/>
      </w:tblGrid>
      <w:tr w:rsidR="00EC1FE5" w:rsidRPr="0080053D" w14:paraId="00FAFC59" w14:textId="77777777" w:rsidTr="00D83C0B">
        <w:tc>
          <w:tcPr>
            <w:tcW w:w="1800" w:type="dxa"/>
          </w:tcPr>
          <w:p w14:paraId="0680DD2F" w14:textId="0631CCE8" w:rsidR="00EC1FE5" w:rsidRPr="0080053D" w:rsidRDefault="0080053D" w:rsidP="00D83C0B">
            <w:pPr>
              <w:pStyle w:val="LCOBillText"/>
              <w:spacing w:after="0" w:line="240" w:lineRule="auto"/>
              <w:ind w:firstLine="0"/>
              <w:jc w:val="left"/>
            </w:pPr>
            <w:r>
              <w:t>Co-Sponsors:</w:t>
            </w:r>
            <w:r w:rsidR="00EC1FE5" w:rsidRPr="0080053D">
              <w:t xml:space="preserve"> </w:t>
            </w:r>
          </w:p>
        </w:tc>
        <w:tc>
          <w:tcPr>
            <w:tcW w:w="6570" w:type="dxa"/>
          </w:tcPr>
          <w:p w14:paraId="553F5E08" w14:textId="77777777" w:rsidR="0080053D" w:rsidRDefault="0080053D" w:rsidP="00D83C0B">
            <w:pPr>
              <w:pStyle w:val="LCOBillText"/>
              <w:spacing w:after="0" w:line="240" w:lineRule="auto"/>
              <w:ind w:firstLine="0"/>
              <w:jc w:val="left"/>
              <w:rPr>
                <w:sz w:val="22"/>
              </w:rPr>
            </w:pPr>
            <w:r>
              <w:rPr>
                <w:sz w:val="22"/>
              </w:rPr>
              <w:t>REP. LEEPER, 132nd Dist.; REP. KEITT, 134th Dist.</w:t>
            </w:r>
          </w:p>
          <w:p w14:paraId="2341445F" w14:textId="77777777" w:rsidR="0080053D" w:rsidRDefault="0080053D" w:rsidP="00D83C0B">
            <w:pPr>
              <w:pStyle w:val="LCOBillText"/>
              <w:spacing w:after="0" w:line="240" w:lineRule="auto"/>
              <w:ind w:firstLine="0"/>
              <w:jc w:val="left"/>
              <w:rPr>
                <w:sz w:val="22"/>
              </w:rPr>
            </w:pPr>
            <w:r>
              <w:rPr>
                <w:sz w:val="22"/>
              </w:rPr>
              <w:t>REP. KAVROS DEGRAW, 17th Dist.; REP. PARIS, 145th Dist.</w:t>
            </w:r>
          </w:p>
          <w:p w14:paraId="12F01CE4" w14:textId="77777777" w:rsidR="0080053D" w:rsidRDefault="0080053D" w:rsidP="00D83C0B">
            <w:pPr>
              <w:pStyle w:val="LCOBillText"/>
              <w:spacing w:after="0" w:line="240" w:lineRule="auto"/>
              <w:ind w:firstLine="0"/>
              <w:jc w:val="left"/>
              <w:rPr>
                <w:sz w:val="22"/>
              </w:rPr>
            </w:pPr>
            <w:r>
              <w:rPr>
                <w:sz w:val="22"/>
              </w:rPr>
              <w:t>REP. BERGER-GIRVALO, 111th Dist.; REP. WELANDER, 114th Dist.</w:t>
            </w:r>
          </w:p>
          <w:p w14:paraId="4FD8547A" w14:textId="77777777" w:rsidR="0080053D" w:rsidRDefault="0080053D" w:rsidP="00D83C0B">
            <w:pPr>
              <w:pStyle w:val="LCOBillText"/>
              <w:spacing w:after="0" w:line="240" w:lineRule="auto"/>
              <w:ind w:firstLine="0"/>
              <w:jc w:val="left"/>
              <w:rPr>
                <w:sz w:val="22"/>
              </w:rPr>
            </w:pPr>
            <w:r>
              <w:rPr>
                <w:sz w:val="22"/>
              </w:rPr>
              <w:t>REP. ROSARIO, 128th Dist.; REP. PALM, 36th Dist.</w:t>
            </w:r>
          </w:p>
          <w:p w14:paraId="18B20874" w14:textId="392D9946" w:rsidR="00EC1FE5" w:rsidRPr="0080053D" w:rsidRDefault="0080053D" w:rsidP="00D83C0B">
            <w:pPr>
              <w:pStyle w:val="LCOBillText"/>
              <w:spacing w:after="0" w:line="240" w:lineRule="auto"/>
              <w:ind w:firstLine="0"/>
              <w:jc w:val="left"/>
              <w:rPr>
                <w:sz w:val="22"/>
              </w:rPr>
            </w:pPr>
            <w:r>
              <w:rPr>
                <w:sz w:val="22"/>
              </w:rPr>
              <w:t>REP. TURCO, 27th Dist.</w:t>
            </w:r>
            <w:r w:rsidR="00EC1FE5" w:rsidRPr="0080053D">
              <w:rPr>
                <w:sz w:val="22"/>
              </w:rPr>
              <w:t xml:space="preserve"> </w:t>
            </w:r>
          </w:p>
        </w:tc>
      </w:tr>
    </w:tbl>
    <w:p w14:paraId="37AF8A45" w14:textId="77777777" w:rsidR="00EC1FE5" w:rsidRPr="0080053D" w:rsidRDefault="00EC1FE5" w:rsidP="003F20DD">
      <w:pPr>
        <w:pStyle w:val="LCOArial"/>
        <w:rPr>
          <w:rFonts w:ascii="Book Antiqua" w:hAnsi="Book Antiqua"/>
          <w:noProof w:val="0"/>
        </w:rPr>
      </w:pPr>
    </w:p>
    <w:p w14:paraId="64584BC9" w14:textId="1CA022E0" w:rsidR="00EC1FE5" w:rsidRPr="00FB04BA" w:rsidRDefault="0080053D" w:rsidP="003F20DD">
      <w:pPr>
        <w:pStyle w:val="LCOArial"/>
        <w:rPr>
          <w:noProof w:val="0"/>
          <w:color w:val="0000FF"/>
          <w:u w:val="single"/>
        </w:rPr>
      </w:pPr>
      <w:r w:rsidRPr="00FB04BA">
        <w:rPr>
          <w:rFonts w:ascii="Book Antiqua" w:hAnsi="Book Antiqua"/>
          <w:noProof w:val="0"/>
          <w:color w:val="0000FF"/>
          <w:u w:val="single"/>
        </w:rPr>
        <w:t>H.B. 6410</w:t>
      </w:r>
      <w:r w:rsidR="00EC1FE5" w:rsidRPr="00FB04BA">
        <w:rPr>
          <w:rFonts w:ascii="Book Antiqua" w:hAnsi="Book Antiqua"/>
          <w:noProof w:val="0"/>
          <w:color w:val="0000FF"/>
          <w:u w:val="single"/>
        </w:rPr>
        <w:t xml:space="preserve">    </w:t>
      </w:r>
      <w:r w:rsidR="00EC1FE5" w:rsidRPr="00FB04BA">
        <w:rPr>
          <w:noProof w:val="0"/>
          <w:color w:val="0000FF"/>
          <w:u w:val="single"/>
        </w:rPr>
        <w:t xml:space="preserve">    </w:t>
      </w:r>
    </w:p>
    <w:p w14:paraId="2A6057B4" w14:textId="77777777" w:rsidR="00EC1FE5" w:rsidRPr="0080053D" w:rsidRDefault="00EC1FE5" w:rsidP="00EE7918">
      <w:pPr>
        <w:pStyle w:val="LCOBillText"/>
      </w:pPr>
    </w:p>
    <w:p w14:paraId="55A1B6F5" w14:textId="7AD956A6" w:rsidR="00B1202B" w:rsidRPr="0080053D" w:rsidRDefault="00B1202B" w:rsidP="00EC1FE5">
      <w:pPr>
        <w:pStyle w:val="LCOBillText"/>
        <w:spacing w:after="0"/>
      </w:pPr>
    </w:p>
    <w:sectPr w:rsidR="00B1202B" w:rsidRPr="0080053D" w:rsidSect="00FB04BA">
      <w:type w:val="continuous"/>
      <w:pgSz w:w="12240" w:h="15840"/>
      <w:pgMar w:top="1440" w:right="2160" w:bottom="1440" w:left="2520" w:header="1080" w:footer="108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075D" w14:textId="77777777" w:rsidR="001777D1" w:rsidRDefault="001777D1">
      <w:r>
        <w:separator/>
      </w:r>
    </w:p>
  </w:endnote>
  <w:endnote w:type="continuationSeparator" w:id="0">
    <w:p w14:paraId="7AA57328" w14:textId="77777777" w:rsidR="001777D1" w:rsidRDefault="0017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bri Barcode39Na">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4BEB" w14:textId="77777777" w:rsidR="0091724E" w:rsidRDefault="00917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2C0B" w14:textId="77777777" w:rsidR="00140A4C" w:rsidRDefault="00140A4C">
    <w:pPr>
      <w:pStyle w:val="LCOArialNormal"/>
      <w:rPr>
        <w:sz w:val="8"/>
      </w:rPr>
    </w:pPr>
  </w:p>
  <w:tbl>
    <w:tblPr>
      <w:tblW w:w="0" w:type="auto"/>
      <w:tblBorders>
        <w:top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070"/>
      <w:gridCol w:w="4770"/>
      <w:gridCol w:w="1080"/>
    </w:tblGrid>
    <w:tr w:rsidR="00140A4C" w14:paraId="6966F990" w14:textId="77777777">
      <w:tc>
        <w:tcPr>
          <w:tcW w:w="2070" w:type="dxa"/>
        </w:tcPr>
        <w:p w14:paraId="4B506B20" w14:textId="77777777" w:rsidR="00140A4C" w:rsidRDefault="00140A4C">
          <w:pPr>
            <w:pStyle w:val="LCOArialNormal"/>
            <w:spacing w:before="80"/>
            <w:rPr>
              <w:i/>
              <w:sz w:val="20"/>
            </w:rPr>
          </w:pPr>
          <w:r>
            <w:rPr>
              <w:i/>
              <w:sz w:val="20"/>
            </w:rPr>
            <w:t xml:space="preserve">LCO No. </w:t>
          </w:r>
          <w:r w:rsidR="001777D1">
            <w:rPr>
              <w:i/>
              <w:sz w:val="20"/>
            </w:rPr>
            <w:t>5277</w:t>
          </w:r>
        </w:p>
      </w:tc>
      <w:tc>
        <w:tcPr>
          <w:tcW w:w="4770" w:type="dxa"/>
        </w:tcPr>
        <w:p w14:paraId="672A8F40" w14:textId="7EC23AC2" w:rsidR="00140A4C" w:rsidRPr="008A1928" w:rsidRDefault="00FB04BA">
          <w:pPr>
            <w:pStyle w:val="LCOArialNormal"/>
            <w:spacing w:before="80"/>
            <w:rPr>
              <w:b/>
              <w:sz w:val="20"/>
            </w:rPr>
          </w:pPr>
          <w:r>
            <w:rPr>
              <w:b/>
              <w:sz w:val="20"/>
            </w:rPr>
            <w:t>Unauthenticated Copy</w:t>
          </w:r>
        </w:p>
      </w:tc>
      <w:tc>
        <w:tcPr>
          <w:tcW w:w="1080" w:type="dxa"/>
        </w:tcPr>
        <w:p w14:paraId="66C68847" w14:textId="77777777" w:rsidR="00140A4C" w:rsidRDefault="00140A4C">
          <w:pPr>
            <w:pStyle w:val="LCOArialNormal"/>
            <w:spacing w:before="80"/>
            <w:ind w:right="90"/>
            <w:jc w:val="right"/>
            <w:rPr>
              <w:i/>
              <w:sz w:val="20"/>
            </w:rPr>
          </w:pPr>
          <w:r>
            <w:rPr>
              <w:b/>
              <w:i/>
              <w:sz w:val="20"/>
            </w:rPr>
            <w:fldChar w:fldCharType="begin"/>
          </w:r>
          <w:r>
            <w:rPr>
              <w:b/>
              <w:i/>
              <w:sz w:val="20"/>
            </w:rPr>
            <w:instrText xml:space="preserve"> PAGE </w:instrText>
          </w:r>
          <w:r>
            <w:rPr>
              <w:b/>
              <w:i/>
              <w:sz w:val="20"/>
            </w:rPr>
            <w:fldChar w:fldCharType="separate"/>
          </w:r>
          <w:r w:rsidR="00435EEF">
            <w:rPr>
              <w:b/>
              <w:i/>
              <w:sz w:val="20"/>
            </w:rPr>
            <w:t>2</w:t>
          </w:r>
          <w:r>
            <w:rPr>
              <w:b/>
              <w:i/>
              <w:sz w:val="20"/>
            </w:rPr>
            <w:fldChar w:fldCharType="end"/>
          </w:r>
          <w:r>
            <w:rPr>
              <w:i/>
              <w:sz w:val="20"/>
            </w:rPr>
            <w:t xml:space="preserve"> of </w:t>
          </w:r>
          <w:r>
            <w:rPr>
              <w:i/>
              <w:sz w:val="20"/>
            </w:rPr>
            <w:fldChar w:fldCharType="begin"/>
          </w:r>
          <w:r>
            <w:rPr>
              <w:i/>
              <w:sz w:val="20"/>
            </w:rPr>
            <w:instrText xml:space="preserve"> NUMPAGES </w:instrText>
          </w:r>
          <w:r>
            <w:rPr>
              <w:i/>
              <w:sz w:val="20"/>
            </w:rPr>
            <w:fldChar w:fldCharType="separate"/>
          </w:r>
          <w:r w:rsidR="00435EEF">
            <w:rPr>
              <w:i/>
              <w:sz w:val="20"/>
            </w:rPr>
            <w:t>2</w:t>
          </w:r>
          <w:r>
            <w:rPr>
              <w:i/>
              <w:sz w:val="20"/>
            </w:rPr>
            <w:fldChar w:fldCharType="end"/>
          </w:r>
        </w:p>
      </w:tc>
    </w:tr>
  </w:tbl>
  <w:p w14:paraId="2E80E720" w14:textId="77777777" w:rsidR="00140A4C" w:rsidRDefault="00140A4C">
    <w:pPr>
      <w:pStyle w:val="LCOArialNormal"/>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BE26" w14:textId="77777777" w:rsidR="00140A4C" w:rsidRDefault="00140A4C">
    <w:pPr>
      <w:pStyle w:val="LCOArialNormal"/>
      <w:rPr>
        <w:sz w:val="8"/>
      </w:rPr>
    </w:pPr>
  </w:p>
  <w:tbl>
    <w:tblPr>
      <w:tblW w:w="0" w:type="auto"/>
      <w:tblBorders>
        <w:top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070"/>
      <w:gridCol w:w="4770"/>
      <w:gridCol w:w="1080"/>
    </w:tblGrid>
    <w:tr w:rsidR="00140A4C" w14:paraId="28A71796" w14:textId="77777777">
      <w:tc>
        <w:tcPr>
          <w:tcW w:w="2070" w:type="dxa"/>
        </w:tcPr>
        <w:p w14:paraId="0187AF52" w14:textId="77777777" w:rsidR="00140A4C" w:rsidRDefault="00140A4C">
          <w:pPr>
            <w:pStyle w:val="LCOArialNormal"/>
            <w:spacing w:before="80"/>
            <w:rPr>
              <w:i/>
              <w:sz w:val="20"/>
            </w:rPr>
          </w:pPr>
          <w:r>
            <w:rPr>
              <w:i/>
              <w:sz w:val="20"/>
            </w:rPr>
            <w:t xml:space="preserve">LCO No. </w:t>
          </w:r>
          <w:r w:rsidR="001777D1">
            <w:rPr>
              <w:i/>
              <w:sz w:val="20"/>
            </w:rPr>
            <w:t>5277</w:t>
          </w:r>
        </w:p>
      </w:tc>
      <w:tc>
        <w:tcPr>
          <w:tcW w:w="4770" w:type="dxa"/>
        </w:tcPr>
        <w:p w14:paraId="4D5D8566" w14:textId="4FC0D75C" w:rsidR="00140A4C" w:rsidRPr="008A1928" w:rsidRDefault="00FB04BA">
          <w:pPr>
            <w:pStyle w:val="LCOArialNormal"/>
            <w:spacing w:before="80"/>
            <w:rPr>
              <w:b/>
              <w:sz w:val="20"/>
            </w:rPr>
          </w:pPr>
          <w:r>
            <w:rPr>
              <w:b/>
              <w:sz w:val="20"/>
            </w:rPr>
            <w:t>Unauthenticated Copy</w:t>
          </w:r>
        </w:p>
      </w:tc>
      <w:tc>
        <w:tcPr>
          <w:tcW w:w="1080" w:type="dxa"/>
        </w:tcPr>
        <w:p w14:paraId="17D38522" w14:textId="77777777" w:rsidR="00140A4C" w:rsidRDefault="00140A4C">
          <w:pPr>
            <w:pStyle w:val="LCOArialNormal"/>
            <w:spacing w:before="80"/>
            <w:ind w:right="90"/>
            <w:jc w:val="right"/>
            <w:rPr>
              <w:i/>
              <w:sz w:val="20"/>
            </w:rPr>
          </w:pPr>
          <w:r>
            <w:rPr>
              <w:b/>
              <w:i/>
              <w:sz w:val="20"/>
            </w:rPr>
            <w:fldChar w:fldCharType="begin"/>
          </w:r>
          <w:r>
            <w:rPr>
              <w:b/>
              <w:i/>
              <w:sz w:val="20"/>
            </w:rPr>
            <w:instrText xml:space="preserve"> PAGE </w:instrText>
          </w:r>
          <w:r>
            <w:rPr>
              <w:b/>
              <w:i/>
              <w:sz w:val="20"/>
            </w:rPr>
            <w:fldChar w:fldCharType="separate"/>
          </w:r>
          <w:r w:rsidR="00D53445">
            <w:rPr>
              <w:b/>
              <w:i/>
              <w:sz w:val="20"/>
            </w:rPr>
            <w:t>1</w:t>
          </w:r>
          <w:r>
            <w:rPr>
              <w:b/>
              <w:i/>
              <w:sz w:val="20"/>
            </w:rPr>
            <w:fldChar w:fldCharType="end"/>
          </w:r>
          <w:r>
            <w:rPr>
              <w:i/>
              <w:sz w:val="20"/>
            </w:rPr>
            <w:t xml:space="preserve"> of </w:t>
          </w:r>
          <w:r>
            <w:rPr>
              <w:i/>
              <w:sz w:val="20"/>
            </w:rPr>
            <w:fldChar w:fldCharType="begin"/>
          </w:r>
          <w:r>
            <w:rPr>
              <w:i/>
              <w:sz w:val="20"/>
            </w:rPr>
            <w:instrText xml:space="preserve"> NUMPAGES </w:instrText>
          </w:r>
          <w:r>
            <w:rPr>
              <w:i/>
              <w:sz w:val="20"/>
            </w:rPr>
            <w:fldChar w:fldCharType="separate"/>
          </w:r>
          <w:r w:rsidR="00D53445">
            <w:rPr>
              <w:i/>
              <w:sz w:val="20"/>
            </w:rPr>
            <w:t>1</w:t>
          </w:r>
          <w:r>
            <w:rPr>
              <w:i/>
              <w:sz w:val="20"/>
            </w:rPr>
            <w:fldChar w:fldCharType="end"/>
          </w:r>
        </w:p>
      </w:tc>
    </w:tr>
  </w:tbl>
  <w:p w14:paraId="2D408BBE" w14:textId="77777777" w:rsidR="00140A4C" w:rsidRPr="00FF3F36" w:rsidRDefault="00140A4C">
    <w:pPr>
      <w:pStyle w:val="LCOArialNormal"/>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4594" w14:textId="77777777" w:rsidR="001777D1" w:rsidRDefault="001777D1">
      <w:r>
        <w:separator/>
      </w:r>
    </w:p>
  </w:footnote>
  <w:footnote w:type="continuationSeparator" w:id="0">
    <w:p w14:paraId="33367434" w14:textId="77777777" w:rsidR="001777D1" w:rsidRDefault="0017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D9A2" w14:textId="77777777" w:rsidR="0091724E" w:rsidRDefault="00917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A9BB" w14:textId="3412CFF2" w:rsidR="00140A4C" w:rsidRPr="00F1599C" w:rsidRDefault="00FB04BA">
    <w:pPr>
      <w:pStyle w:val="LCOArial"/>
      <w:jc w:val="center"/>
      <w:rPr>
        <w:vanish/>
        <w:sz w:val="36"/>
      </w:rPr>
    </w:pPr>
    <w:bookmarkStart w:id="0" w:name="_GoBack"/>
    <w:bookmarkEnd w:id="0"/>
    <w:r>
      <w:rPr>
        <w:sz w:val="36"/>
      </w:rPr>
      <w:pict w14:anchorId="50C04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ucopy1" o:spid="_x0000_s30722" type="#_x0000_t136" style="position:absolute;left:0;text-align:left;margin-left:-36pt;margin-top:221pt;width:488.9pt;height:69.85pt;rotation:315;z-index:251659776;mso-left-percent:0;mso-top-percent:0;mso-position-horizontal:absolute;mso-position-vertical:absolute;mso-left-percent:0;mso-top-percent:0" fillcolor="silver" stroked="f">
          <v:fill opacity=".5"/>
          <v:stroke r:id="rId1" o:title=""/>
          <v:shadow color="#868686"/>
          <v:textpath style="font-family:&quot;Book Antiqua&quot;;font-size:1pt;v-text-kern:t" trim="t" fitpath="t" string="Unauthenticated Copy"/>
          <o:lock v:ext="edit" aspectratio="t"/>
          <w10:wrap side="largest"/>
        </v:shape>
      </w:pict>
    </w:r>
    <w:r w:rsidR="00140A4C">
      <w:rPr>
        <w:sz w:val="36"/>
      </w:rPr>
      <w:t xml:space="preserve">   </w:t>
    </w:r>
    <w:r w:rsidR="008319D8" w:rsidRPr="00F1599C">
      <w:rPr>
        <w:vanish/>
        <w:sz w:val="36"/>
      </w:rPr>
      <w:t>WORKING DRAFT</w:t>
    </w:r>
  </w:p>
  <w:tbl>
    <w:tblPr>
      <w:tblW w:w="0" w:type="auto"/>
      <w:tblBorders>
        <w:bottom w:val="single" w:sz="12" w:space="0" w:color="auto"/>
      </w:tblBorders>
      <w:tblLayout w:type="fixed"/>
      <w:tblLook w:val="0000" w:firstRow="0" w:lastRow="0" w:firstColumn="0" w:lastColumn="0" w:noHBand="0" w:noVBand="0"/>
    </w:tblPr>
    <w:tblGrid>
      <w:gridCol w:w="6858"/>
      <w:gridCol w:w="918"/>
    </w:tblGrid>
    <w:tr w:rsidR="00140A4C" w14:paraId="59C1F117" w14:textId="77777777">
      <w:tc>
        <w:tcPr>
          <w:tcW w:w="6858" w:type="dxa"/>
        </w:tcPr>
        <w:p w14:paraId="301E3111" w14:textId="77777777" w:rsidR="00140A4C" w:rsidRDefault="00140A4C">
          <w:pPr>
            <w:pStyle w:val="LCOArial"/>
            <w:jc w:val="right"/>
            <w:rPr>
              <w:b/>
              <w:i/>
              <w:sz w:val="20"/>
            </w:rPr>
          </w:pPr>
          <w:r>
            <w:rPr>
              <w:b/>
              <w:i/>
              <w:sz w:val="20"/>
            </w:rPr>
            <w:t>Committee Bill No.</w:t>
          </w:r>
        </w:p>
      </w:tc>
      <w:tc>
        <w:tcPr>
          <w:tcW w:w="918" w:type="dxa"/>
        </w:tcPr>
        <w:p w14:paraId="114D339E" w14:textId="6B7EAAEA" w:rsidR="00140A4C" w:rsidRDefault="001D0792">
          <w:pPr>
            <w:pStyle w:val="LCOArial"/>
            <w:rPr>
              <w:b/>
              <w:i/>
              <w:sz w:val="20"/>
            </w:rPr>
          </w:pPr>
          <w:r>
            <w:rPr>
              <w:b/>
              <w:i/>
              <w:sz w:val="20"/>
            </w:rPr>
            <w:t xml:space="preserve"> 6410</w:t>
          </w:r>
        </w:p>
      </w:tc>
    </w:tr>
  </w:tbl>
  <w:p w14:paraId="004ADE25" w14:textId="77777777" w:rsidR="00140A4C" w:rsidRDefault="00140A4C">
    <w:pPr>
      <w:pStyle w:val="LCOArial"/>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9DB4" w14:textId="351CB954" w:rsidR="00140A4C" w:rsidRPr="00F1599C" w:rsidRDefault="00FB04BA">
    <w:pPr>
      <w:pStyle w:val="LCOArial"/>
      <w:jc w:val="center"/>
      <w:rPr>
        <w:rFonts w:ascii="Book Antiqua" w:hAnsi="Book Antiqua"/>
        <w:b/>
        <w:i/>
        <w:vanish/>
        <w:sz w:val="36"/>
      </w:rPr>
    </w:pPr>
    <w:r>
      <w:pict w14:anchorId="29FE9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ucopy0" o:spid="_x0000_s30721" type="#_x0000_t136" style="position:absolute;left:0;text-align:left;margin-left:68.4pt;margin-top:365pt;width:488.9pt;height:69.85pt;rotation:315;z-index:251658752;mso-left-percent:0;mso-top-percent:0;mso-position-horizontal:absolute;mso-position-vertical:absolute;mso-left-percent:0;mso-top-percent:0" fillcolor="silver" stroked="f">
          <v:fill opacity=".5"/>
          <v:stroke r:id="rId1" o:title=""/>
          <v:shadow color="#868686"/>
          <v:textpath style="font-family:&quot;Book Antiqua&quot;;font-size:1pt;v-text-kern:t" trim="t" fitpath="t" string="Unauthenticated Copy"/>
          <o:lock v:ext="edit" aspectratio="t"/>
          <w10:wrap side="largest"/>
        </v:shape>
      </w:pict>
    </w:r>
    <w:r w:rsidR="009453C5">
      <w:drawing>
        <wp:anchor distT="0" distB="0" distL="114300" distR="114300" simplePos="0" relativeHeight="251657728" behindDoc="1" locked="0" layoutInCell="0" allowOverlap="1" wp14:anchorId="2E0B6E02" wp14:editId="07881813">
          <wp:simplePos x="0" y="0"/>
          <wp:positionH relativeFrom="column">
            <wp:posOffset>152400</wp:posOffset>
          </wp:positionH>
          <wp:positionV relativeFrom="paragraph">
            <wp:posOffset>45720</wp:posOffset>
          </wp:positionV>
          <wp:extent cx="1280160" cy="1179576"/>
          <wp:effectExtent l="0" t="0" r="0" b="1905"/>
          <wp:wrapTight wrapText="bothSides">
            <wp:wrapPolygon edited="0">
              <wp:start x="0" y="0"/>
              <wp:lineTo x="0" y="21286"/>
              <wp:lineTo x="21214" y="21286"/>
              <wp:lineTo x="21214" y="0"/>
              <wp:lineTo x="0" y="0"/>
            </wp:wrapPolygon>
          </wp:wrapTight>
          <wp:docPr id="7" name="Picture 7" descr="JonsSmall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nsSmall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1179576"/>
                  </a:xfrm>
                  <a:prstGeom prst="rect">
                    <a:avLst/>
                  </a:prstGeom>
                  <a:noFill/>
                </pic:spPr>
              </pic:pic>
            </a:graphicData>
          </a:graphic>
          <wp14:sizeRelH relativeFrom="page">
            <wp14:pctWidth>0</wp14:pctWidth>
          </wp14:sizeRelH>
          <wp14:sizeRelV relativeFrom="page">
            <wp14:pctHeight>0</wp14:pctHeight>
          </wp14:sizeRelV>
        </wp:anchor>
      </w:drawing>
    </w:r>
    <w:r w:rsidR="00140A4C">
      <w:rPr>
        <w:vanish/>
        <w:sz w:val="36"/>
      </w:rPr>
      <w:t xml:space="preserve">   </w:t>
    </w:r>
    <w:r w:rsidR="008319D8" w:rsidRPr="00F1599C">
      <w:rPr>
        <w:vanish/>
        <w:sz w:val="36"/>
      </w:rPr>
      <w:t>WORKING DRAFT</w:t>
    </w:r>
  </w:p>
  <w:p w14:paraId="2C19BE1C" w14:textId="77777777" w:rsidR="00140A4C" w:rsidRDefault="00140A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7D8B" w14:textId="77777777" w:rsidR="00140A4C" w:rsidRDefault="00140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522"/>
    <w:multiLevelType w:val="singleLevel"/>
    <w:tmpl w:val="A2BC88D6"/>
    <w:lvl w:ilvl="0">
      <w:start w:val="2"/>
      <w:numFmt w:val="lowerLetter"/>
      <w:lvlText w:val="(%1)"/>
      <w:lvlJc w:val="left"/>
      <w:pPr>
        <w:tabs>
          <w:tab w:val="num" w:pos="1038"/>
        </w:tabs>
        <w:ind w:left="1038" w:hanging="390"/>
      </w:pPr>
      <w:rPr>
        <w:rFonts w:ascii="Times New Roman" w:hAnsi="Times New Roman" w:hint="default"/>
      </w:rPr>
    </w:lvl>
  </w:abstractNum>
  <w:abstractNum w:abstractNumId="1" w15:restartNumberingAfterBreak="0">
    <w:nsid w:val="1B4E26A7"/>
    <w:multiLevelType w:val="singleLevel"/>
    <w:tmpl w:val="34DEBA18"/>
    <w:lvl w:ilvl="0">
      <w:start w:val="3"/>
      <w:numFmt w:val="lowerLetter"/>
      <w:lvlText w:val="(%1)"/>
      <w:lvlJc w:val="left"/>
      <w:pPr>
        <w:tabs>
          <w:tab w:val="num" w:pos="1023"/>
        </w:tabs>
        <w:ind w:left="1023" w:hanging="375"/>
      </w:pPr>
      <w:rPr>
        <w:rFonts w:hint="default"/>
      </w:rPr>
    </w:lvl>
  </w:abstractNum>
  <w:abstractNum w:abstractNumId="2" w15:restartNumberingAfterBreak="0">
    <w:nsid w:val="270C366B"/>
    <w:multiLevelType w:val="singleLevel"/>
    <w:tmpl w:val="9C2CADB0"/>
    <w:lvl w:ilvl="0">
      <w:start w:val="1"/>
      <w:numFmt w:val="lowerLetter"/>
      <w:lvlText w:val="(%1)"/>
      <w:lvlJc w:val="left"/>
      <w:pPr>
        <w:tabs>
          <w:tab w:val="num" w:pos="720"/>
        </w:tabs>
        <w:ind w:left="360" w:firstLine="0"/>
      </w:pPr>
    </w:lvl>
  </w:abstractNum>
  <w:abstractNum w:abstractNumId="3" w15:restartNumberingAfterBreak="0">
    <w:nsid w:val="4B7A3D07"/>
    <w:multiLevelType w:val="hybridMultilevel"/>
    <w:tmpl w:val="A1A26782"/>
    <w:lvl w:ilvl="0" w:tplc="8AC66CE4">
      <w:start w:val="1"/>
      <w:numFmt w:val="decimal"/>
      <w:pStyle w:val="LCOtableNum"/>
      <w:lvlText w:val="T%1"/>
      <w:lvlJc w:val="left"/>
      <w:pPr>
        <w:tabs>
          <w:tab w:val="num" w:pos="360"/>
        </w:tabs>
        <w:ind w:left="0" w:firstLine="0"/>
      </w:pPr>
      <w:rPr>
        <w:rFonts w:ascii="Book Antiqua" w:hAnsi="Book Antiqua"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BE07D9C">
      <w:start w:val="1"/>
      <w:numFmt w:val="decimal"/>
      <w:lvlText w:val="%4."/>
      <w:lvlJc w:val="left"/>
      <w:pPr>
        <w:tabs>
          <w:tab w:val="num" w:pos="2880"/>
        </w:tabs>
        <w:ind w:left="2880" w:hanging="360"/>
      </w:pPr>
      <w:rPr>
        <w:rFonts w:ascii="Snap ITC" w:hAnsi="Snap ITC" w:hint="default"/>
        <w:b w:val="0"/>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402376"/>
    <w:multiLevelType w:val="singleLevel"/>
    <w:tmpl w:val="37EA8ECA"/>
    <w:lvl w:ilvl="0">
      <w:start w:val="3"/>
      <w:numFmt w:val="lowerLetter"/>
      <w:lvlText w:val="(%1)"/>
      <w:lvlJc w:val="left"/>
      <w:pPr>
        <w:tabs>
          <w:tab w:val="num" w:pos="1023"/>
        </w:tabs>
        <w:ind w:left="1023" w:hanging="375"/>
      </w:pPr>
      <w:rPr>
        <w:rFonts w:hint="default"/>
      </w:rPr>
    </w:lvl>
  </w:abstractNum>
  <w:num w:numId="1">
    <w:abstractNumId w:val="2"/>
  </w:num>
  <w:num w:numId="2">
    <w:abstractNumId w:val="0"/>
  </w:num>
  <w:num w:numId="3">
    <w:abstractNumId w:val="4"/>
  </w:num>
  <w:num w:numId="4">
    <w:abstractNumId w:val="1"/>
  </w:num>
  <w:num w:numId="5">
    <w:abstractNumId w:val="2"/>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30723"/>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D1"/>
    <w:rsid w:val="00002B75"/>
    <w:rsid w:val="00003221"/>
    <w:rsid w:val="00023388"/>
    <w:rsid w:val="0005781C"/>
    <w:rsid w:val="00065776"/>
    <w:rsid w:val="000953EC"/>
    <w:rsid w:val="00106E9A"/>
    <w:rsid w:val="00126B5D"/>
    <w:rsid w:val="00140A4C"/>
    <w:rsid w:val="0016749D"/>
    <w:rsid w:val="0017403C"/>
    <w:rsid w:val="001777D1"/>
    <w:rsid w:val="001A4D28"/>
    <w:rsid w:val="001A7648"/>
    <w:rsid w:val="001D0792"/>
    <w:rsid w:val="001E58AD"/>
    <w:rsid w:val="00241B57"/>
    <w:rsid w:val="00247D6F"/>
    <w:rsid w:val="0027446C"/>
    <w:rsid w:val="002A3EDF"/>
    <w:rsid w:val="002B4A01"/>
    <w:rsid w:val="002D175D"/>
    <w:rsid w:val="003107FB"/>
    <w:rsid w:val="00323E15"/>
    <w:rsid w:val="0033503D"/>
    <w:rsid w:val="00374254"/>
    <w:rsid w:val="003A043B"/>
    <w:rsid w:val="003C309B"/>
    <w:rsid w:val="003D04BE"/>
    <w:rsid w:val="003E4196"/>
    <w:rsid w:val="003F3274"/>
    <w:rsid w:val="00415D7E"/>
    <w:rsid w:val="00427238"/>
    <w:rsid w:val="00435EEF"/>
    <w:rsid w:val="00450B2E"/>
    <w:rsid w:val="0046490B"/>
    <w:rsid w:val="004853C8"/>
    <w:rsid w:val="004A2F1C"/>
    <w:rsid w:val="004B3494"/>
    <w:rsid w:val="004D5661"/>
    <w:rsid w:val="00527E6B"/>
    <w:rsid w:val="00540BBE"/>
    <w:rsid w:val="00573F5D"/>
    <w:rsid w:val="005B7BA2"/>
    <w:rsid w:val="005D3C0D"/>
    <w:rsid w:val="00666174"/>
    <w:rsid w:val="006B4E32"/>
    <w:rsid w:val="007230AA"/>
    <w:rsid w:val="00743247"/>
    <w:rsid w:val="00762C5D"/>
    <w:rsid w:val="0077770E"/>
    <w:rsid w:val="00784225"/>
    <w:rsid w:val="0080053D"/>
    <w:rsid w:val="00800C2F"/>
    <w:rsid w:val="008237B1"/>
    <w:rsid w:val="008319D8"/>
    <w:rsid w:val="00834A06"/>
    <w:rsid w:val="00836771"/>
    <w:rsid w:val="0085451E"/>
    <w:rsid w:val="00862D0C"/>
    <w:rsid w:val="00874111"/>
    <w:rsid w:val="00884C45"/>
    <w:rsid w:val="008A1928"/>
    <w:rsid w:val="008A4C02"/>
    <w:rsid w:val="0091724E"/>
    <w:rsid w:val="009453C5"/>
    <w:rsid w:val="00950592"/>
    <w:rsid w:val="00962575"/>
    <w:rsid w:val="009708A4"/>
    <w:rsid w:val="009D2D20"/>
    <w:rsid w:val="00A11CB5"/>
    <w:rsid w:val="00A24721"/>
    <w:rsid w:val="00A255C9"/>
    <w:rsid w:val="00A85887"/>
    <w:rsid w:val="00AA393C"/>
    <w:rsid w:val="00AB09EF"/>
    <w:rsid w:val="00AD0BCA"/>
    <w:rsid w:val="00B1202B"/>
    <w:rsid w:val="00B1711C"/>
    <w:rsid w:val="00B45064"/>
    <w:rsid w:val="00B93AFC"/>
    <w:rsid w:val="00B949CC"/>
    <w:rsid w:val="00BA1BD8"/>
    <w:rsid w:val="00BC564A"/>
    <w:rsid w:val="00BD565A"/>
    <w:rsid w:val="00C45C21"/>
    <w:rsid w:val="00C47A91"/>
    <w:rsid w:val="00C83D37"/>
    <w:rsid w:val="00CA46C6"/>
    <w:rsid w:val="00CD2AA6"/>
    <w:rsid w:val="00CE4F77"/>
    <w:rsid w:val="00D21768"/>
    <w:rsid w:val="00D27A43"/>
    <w:rsid w:val="00D53445"/>
    <w:rsid w:val="00D60237"/>
    <w:rsid w:val="00DA097D"/>
    <w:rsid w:val="00DA227A"/>
    <w:rsid w:val="00DC1305"/>
    <w:rsid w:val="00E51777"/>
    <w:rsid w:val="00EB061A"/>
    <w:rsid w:val="00EC0ACD"/>
    <w:rsid w:val="00EC1FE5"/>
    <w:rsid w:val="00EE68E0"/>
    <w:rsid w:val="00F1599C"/>
    <w:rsid w:val="00F207D2"/>
    <w:rsid w:val="00F70D80"/>
    <w:rsid w:val="00FB04BA"/>
    <w:rsid w:val="00FB35BF"/>
    <w:rsid w:val="00FB6518"/>
    <w:rsid w:val="00FD60DB"/>
    <w:rsid w:val="00FF3067"/>
    <w:rsid w:val="00FF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o:shapelayout v:ext="edit">
      <o:idmap v:ext="edit" data="1"/>
    </o:shapelayout>
  </w:shapeDefaults>
  <w:decimalSymbol w:val="."/>
  <w:listSeparator w:val=","/>
  <w14:docId w14:val="09783649"/>
  <w15:docId w15:val="{F6C61B6D-F360-487D-959D-8307C3AF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64A"/>
    <w:pPr>
      <w:jc w:val="both"/>
    </w:pPr>
    <w:rPr>
      <w:rFonts w:ascii="Book Antiqua" w:hAnsi="Book Antiqua"/>
      <w:sz w:val="24"/>
    </w:rPr>
  </w:style>
  <w:style w:type="paragraph" w:styleId="Heading1">
    <w:name w:val="heading 1"/>
    <w:basedOn w:val="Normal"/>
    <w:next w:val="Normal"/>
    <w:pPr>
      <w:keepNext/>
      <w:tabs>
        <w:tab w:val="left" w:pos="5760"/>
        <w:tab w:val="right" w:pos="8460"/>
      </w:tabs>
      <w:spacing w:after="6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COtableNum">
    <w:name w:val="LCO tableNum"/>
    <w:basedOn w:val="Normal"/>
    <w:next w:val="LCOBillText"/>
    <w:qFormat/>
    <w:pPr>
      <w:numPr>
        <w:numId w:val="6"/>
      </w:numPr>
    </w:pPr>
  </w:style>
  <w:style w:type="paragraph" w:customStyle="1" w:styleId="LCOBillText">
    <w:name w:val="LCO Bill Text"/>
    <w:basedOn w:val="Normal"/>
    <w:link w:val="LCOBillTextChar"/>
    <w:qFormat/>
    <w:rsid w:val="00743247"/>
    <w:pPr>
      <w:widowControl w:val="0"/>
      <w:spacing w:after="240" w:line="288" w:lineRule="auto"/>
      <w:ind w:firstLine="288"/>
    </w:pPr>
    <w:rPr>
      <w:snapToGrid w:val="0"/>
    </w:rPr>
  </w:style>
  <w:style w:type="character" w:styleId="LineNumber">
    <w:name w:val="line number"/>
    <w:basedOn w:val="DefaultParagraphFont"/>
  </w:style>
  <w:style w:type="paragraph" w:customStyle="1" w:styleId="LCOIntro">
    <w:name w:val="LCO Intro"/>
    <w:basedOn w:val="LCOBookNormal"/>
    <w:next w:val="Normal"/>
    <w:pPr>
      <w:ind w:left="306"/>
    </w:pPr>
  </w:style>
  <w:style w:type="character" w:styleId="PageNumber">
    <w:name w:val="page number"/>
    <w:basedOn w:val="DefaultParagraphFont"/>
  </w:style>
  <w:style w:type="paragraph" w:customStyle="1" w:styleId="LCOArial">
    <w:name w:val="LCOArial"/>
    <w:basedOn w:val="Normal"/>
    <w:rsid w:val="00836771"/>
    <w:rPr>
      <w:rFonts w:ascii="Arial" w:hAnsi="Arial"/>
      <w:noProof/>
    </w:rPr>
  </w:style>
  <w:style w:type="paragraph" w:customStyle="1" w:styleId="LCOTitle">
    <w:name w:val="LCO Title"/>
    <w:basedOn w:val="LCOArialNormal"/>
    <w:qFormat/>
    <w:pPr>
      <w:spacing w:after="240"/>
      <w:jc w:val="left"/>
    </w:pPr>
    <w:rPr>
      <w:b/>
      <w:i/>
      <w:caps/>
    </w:rPr>
  </w:style>
  <w:style w:type="paragraph" w:customStyle="1" w:styleId="LCOBook">
    <w:name w:val="LCOBook"/>
    <w:basedOn w:val="Normal"/>
  </w:style>
  <w:style w:type="paragraph" w:customStyle="1" w:styleId="LCOArialNormal">
    <w:name w:val="LCOArial Normal"/>
    <w:basedOn w:val="Normal"/>
    <w:rsid w:val="00836771"/>
    <w:rPr>
      <w:rFonts w:ascii="Arial" w:hAnsi="Arial"/>
      <w:noProof/>
    </w:rPr>
  </w:style>
  <w:style w:type="paragraph" w:customStyle="1" w:styleId="LCOBookNormal">
    <w:name w:val="LCOBook Normal"/>
    <w:basedOn w:val="Normal"/>
  </w:style>
  <w:style w:type="character" w:customStyle="1" w:styleId="LCOBillTextChar">
    <w:name w:val="LCO Bill Text Char"/>
    <w:link w:val="LCOBillText"/>
    <w:rsid w:val="00743247"/>
    <w:rPr>
      <w:rFonts w:ascii="Book Antiqua" w:hAnsi="Book Antiqua"/>
      <w:snapToGrid w:val="0"/>
      <w:sz w:val="24"/>
    </w:rPr>
  </w:style>
  <w:style w:type="paragraph" w:customStyle="1" w:styleId="zBarCode">
    <w:name w:val="zBarCode"/>
    <w:basedOn w:val="Normal"/>
    <w:pPr>
      <w:tabs>
        <w:tab w:val="left" w:pos="5760"/>
        <w:tab w:val="right" w:pos="8460"/>
      </w:tabs>
      <w:ind w:right="-108"/>
      <w:jc w:val="left"/>
    </w:pPr>
    <w:rPr>
      <w:rFonts w:ascii="Abri Barcode39Na" w:hAnsi="Abri Barcode39Na"/>
      <w:sz w:val="40"/>
    </w:rPr>
  </w:style>
  <w:style w:type="table" w:styleId="TableGrid">
    <w:name w:val="Table Grid"/>
    <w:basedOn w:val="TableNormal"/>
    <w:rsid w:val="00EC1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7238"/>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LCO\CommitteeB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CommitteeBill.dotx</Template>
  <TotalTime>0</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 ACT ESTABLISHING A WORKING GROUP CONCERNING SAFE ONLINE PRACTICES.</vt:lpstr>
    </vt:vector>
  </TitlesOfParts>
  <Manager>McCarthyS</Manager>
  <Company>CT General Assembly</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ESTABLISHING A WORKING GROUP CONCERNING SAFE ONLINE PRACTICES.</dc:title>
  <dc:creator>McCarthy, Shannon</dc:creator>
  <cp:lastModifiedBy>PRDBATCH1</cp:lastModifiedBy>
  <cp:revision>2</cp:revision>
  <cp:lastPrinted>2023-03-06T16:45:00Z</cp:lastPrinted>
  <dcterms:created xsi:type="dcterms:W3CDTF">2023-03-14T22:12:00Z</dcterms:created>
  <dcterms:modified xsi:type="dcterms:W3CDTF">2023-03-14T22:12:00Z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
    <vt:lpwstr>6410</vt:lpwstr>
  </property>
</Properties>
</file>